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51EF" w14:textId="3DB910B2" w:rsidR="00064C3A" w:rsidRPr="00CA53E2" w:rsidRDefault="00DF7FA5" w:rsidP="00064C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Telephone </w:t>
      </w:r>
      <w:r w:rsidR="00064C3A" w:rsidRPr="00CA53E2">
        <w:rPr>
          <w:b/>
          <w:sz w:val="32"/>
          <w:szCs w:val="32"/>
          <w:u w:val="single"/>
        </w:rPr>
        <w:t>Con</w:t>
      </w:r>
      <w:r w:rsidR="00802362">
        <w:rPr>
          <w:b/>
          <w:sz w:val="32"/>
          <w:szCs w:val="32"/>
          <w:u w:val="single"/>
        </w:rPr>
        <w:t>sult</w:t>
      </w:r>
      <w:r w:rsidR="000D56ED">
        <w:rPr>
          <w:b/>
          <w:sz w:val="32"/>
          <w:szCs w:val="32"/>
          <w:u w:val="single"/>
        </w:rPr>
        <w:t xml:space="preserve">ation </w:t>
      </w:r>
      <w:r w:rsidR="00116D6B">
        <w:rPr>
          <w:b/>
          <w:sz w:val="32"/>
          <w:szCs w:val="32"/>
          <w:u w:val="single"/>
        </w:rPr>
        <w:t>Audit 2020/21</w:t>
      </w:r>
      <w:r w:rsidR="00802362">
        <w:rPr>
          <w:b/>
          <w:sz w:val="32"/>
          <w:szCs w:val="32"/>
          <w:u w:val="single"/>
        </w:rPr>
        <w:t xml:space="preserve"> </w:t>
      </w:r>
    </w:p>
    <w:p w14:paraId="4E3C2EC5" w14:textId="77777777" w:rsidR="009B44CE" w:rsidRDefault="008A503C" w:rsidP="009B44CE">
      <w:pPr>
        <w:rPr>
          <w:sz w:val="24"/>
          <w:szCs w:val="24"/>
        </w:rPr>
      </w:pPr>
      <w:r>
        <w:rPr>
          <w:sz w:val="24"/>
          <w:szCs w:val="24"/>
        </w:rPr>
        <w:t xml:space="preserve">We have continued to offer </w:t>
      </w:r>
      <w:r w:rsidR="009B44CE">
        <w:rPr>
          <w:sz w:val="24"/>
          <w:szCs w:val="24"/>
        </w:rPr>
        <w:t xml:space="preserve">mainly </w:t>
      </w:r>
      <w:r>
        <w:rPr>
          <w:sz w:val="24"/>
          <w:szCs w:val="24"/>
        </w:rPr>
        <w:t>telephone consultations during the coronavirus pandemic and between August to October 2020 we have spoken to 828 patients via telephone consultations and 878 between November 2020 and January 2021</w:t>
      </w:r>
      <w:r w:rsidR="00064C3A" w:rsidRPr="00064C3A">
        <w:rPr>
          <w:sz w:val="24"/>
          <w:szCs w:val="24"/>
        </w:rPr>
        <w:t xml:space="preserve"> </w:t>
      </w:r>
    </w:p>
    <w:p w14:paraId="6AD50BD7" w14:textId="6F7A9F3F" w:rsidR="008A503C" w:rsidRPr="009B44CE" w:rsidRDefault="008A503C" w:rsidP="009B44CE">
      <w:pPr>
        <w:rPr>
          <w:sz w:val="24"/>
          <w:szCs w:val="24"/>
        </w:rPr>
      </w:pPr>
      <w:r w:rsidRPr="008A503C">
        <w:rPr>
          <w:b/>
          <w:bCs/>
          <w:sz w:val="24"/>
          <w:szCs w:val="24"/>
          <w:u w:val="single"/>
        </w:rPr>
        <w:t>August – October 2020</w:t>
      </w:r>
    </w:p>
    <w:p w14:paraId="0891C003" w14:textId="53C22FEA" w:rsidR="00064C3A" w:rsidRDefault="00346A9D" w:rsidP="00346A9D">
      <w:pPr>
        <w:jc w:val="both"/>
        <w:rPr>
          <w:b/>
          <w:bCs/>
          <w:sz w:val="24"/>
          <w:szCs w:val="24"/>
        </w:rPr>
      </w:pPr>
      <w:r w:rsidRPr="00346A9D">
        <w:rPr>
          <w:b/>
          <w:bCs/>
          <w:sz w:val="24"/>
          <w:szCs w:val="24"/>
        </w:rPr>
        <w:t>We sent 250 text</w:t>
      </w:r>
      <w:r>
        <w:rPr>
          <w:b/>
          <w:bCs/>
          <w:sz w:val="24"/>
          <w:szCs w:val="24"/>
        </w:rPr>
        <w:t xml:space="preserve"> messages to our patients </w:t>
      </w:r>
      <w:r w:rsidRPr="00346A9D">
        <w:rPr>
          <w:b/>
          <w:bCs/>
          <w:sz w:val="24"/>
          <w:szCs w:val="24"/>
        </w:rPr>
        <w:t xml:space="preserve">and we received </w:t>
      </w:r>
      <w:r w:rsidR="00DF7FA5" w:rsidRPr="00346A9D">
        <w:rPr>
          <w:b/>
          <w:bCs/>
          <w:sz w:val="24"/>
          <w:szCs w:val="24"/>
        </w:rPr>
        <w:t>1</w:t>
      </w:r>
      <w:r w:rsidR="008A503C">
        <w:rPr>
          <w:b/>
          <w:bCs/>
          <w:sz w:val="24"/>
          <w:szCs w:val="24"/>
        </w:rPr>
        <w:t>26</w:t>
      </w:r>
      <w:r w:rsidRPr="00346A9D">
        <w:rPr>
          <w:b/>
          <w:bCs/>
          <w:sz w:val="24"/>
          <w:szCs w:val="24"/>
        </w:rPr>
        <w:t xml:space="preserve"> replie</w:t>
      </w:r>
      <w:r>
        <w:rPr>
          <w:b/>
          <w:bCs/>
          <w:sz w:val="24"/>
          <w:szCs w:val="24"/>
        </w:rPr>
        <w:t>s.</w:t>
      </w:r>
    </w:p>
    <w:tbl>
      <w:tblPr>
        <w:tblStyle w:val="TableGrid"/>
        <w:tblpPr w:leftFromText="180" w:rightFromText="180" w:vertAnchor="page" w:horzAnchor="margin" w:tblpY="4177"/>
        <w:tblW w:w="4870" w:type="pct"/>
        <w:tblLook w:val="04A0" w:firstRow="1" w:lastRow="0" w:firstColumn="1" w:lastColumn="0" w:noHBand="0" w:noVBand="1"/>
      </w:tblPr>
      <w:tblGrid>
        <w:gridCol w:w="7086"/>
        <w:gridCol w:w="848"/>
        <w:gridCol w:w="848"/>
      </w:tblGrid>
      <w:tr w:rsidR="009B44CE" w14:paraId="5FFB6BCA" w14:textId="77777777" w:rsidTr="009B44CE">
        <w:tc>
          <w:tcPr>
            <w:tcW w:w="4034" w:type="pct"/>
          </w:tcPr>
          <w:p w14:paraId="64586616" w14:textId="77777777" w:rsidR="009B44CE" w:rsidRPr="008A503C" w:rsidRDefault="009B44CE" w:rsidP="009B44CE">
            <w:pPr>
              <w:rPr>
                <w:b/>
                <w:sz w:val="28"/>
                <w:szCs w:val="28"/>
              </w:rPr>
            </w:pPr>
            <w:r w:rsidRPr="008A503C">
              <w:rPr>
                <w:b/>
                <w:sz w:val="28"/>
                <w:szCs w:val="28"/>
              </w:rPr>
              <w:t xml:space="preserve">How likely are you to recommend telephone consultation with the clinicians at the GP surgery? </w:t>
            </w:r>
          </w:p>
          <w:p w14:paraId="2E513C39" w14:textId="77777777" w:rsidR="009B44CE" w:rsidRPr="008A503C" w:rsidRDefault="009B44CE" w:rsidP="009B44CE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14:paraId="7D803590" w14:textId="77777777" w:rsidR="009B44CE" w:rsidRPr="008A503C" w:rsidRDefault="009B44CE" w:rsidP="009B44CE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14:paraId="3A93D3DE" w14:textId="77777777" w:rsidR="009B44CE" w:rsidRPr="008A503C" w:rsidRDefault="009B44CE" w:rsidP="009B44CE">
            <w:pPr>
              <w:rPr>
                <w:b/>
                <w:sz w:val="28"/>
                <w:szCs w:val="28"/>
              </w:rPr>
            </w:pPr>
          </w:p>
          <w:p w14:paraId="5433BD8B" w14:textId="77777777" w:rsidR="009B44CE" w:rsidRPr="008A503C" w:rsidRDefault="009B44CE" w:rsidP="009B44CE">
            <w:pPr>
              <w:rPr>
                <w:b/>
                <w:sz w:val="28"/>
                <w:szCs w:val="28"/>
              </w:rPr>
            </w:pPr>
            <w:r w:rsidRPr="008A503C">
              <w:rPr>
                <w:b/>
                <w:sz w:val="28"/>
                <w:szCs w:val="28"/>
              </w:rPr>
              <w:t>%</w:t>
            </w:r>
          </w:p>
        </w:tc>
      </w:tr>
      <w:tr w:rsidR="009B44CE" w14:paraId="34B05115" w14:textId="77777777" w:rsidTr="009B44CE">
        <w:tc>
          <w:tcPr>
            <w:tcW w:w="4034" w:type="pct"/>
          </w:tcPr>
          <w:p w14:paraId="4B630C9C" w14:textId="77777777" w:rsidR="009B44CE" w:rsidRPr="00064C3A" w:rsidRDefault="009B44CE" w:rsidP="009B44C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likely)</w:t>
            </w:r>
          </w:p>
          <w:p w14:paraId="31E7898D" w14:textId="77777777" w:rsidR="009B44CE" w:rsidRPr="00064C3A" w:rsidRDefault="009B44CE" w:rsidP="009B44C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1A94A7A3" w14:textId="77777777" w:rsidR="009B44CE" w:rsidRPr="00064C3A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83" w:type="pct"/>
          </w:tcPr>
          <w:p w14:paraId="53EFE1A5" w14:textId="77777777" w:rsidR="009B44CE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B44CE" w14:paraId="5FB913AD" w14:textId="77777777" w:rsidTr="009B44CE">
        <w:tc>
          <w:tcPr>
            <w:tcW w:w="4034" w:type="pct"/>
          </w:tcPr>
          <w:p w14:paraId="6B2359CF" w14:textId="77777777" w:rsidR="009B44CE" w:rsidRPr="00064C3A" w:rsidRDefault="009B44CE" w:rsidP="009B44C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 xml:space="preserve">(Likely) </w:t>
            </w:r>
          </w:p>
          <w:p w14:paraId="46394978" w14:textId="77777777" w:rsidR="009B44CE" w:rsidRPr="00064C3A" w:rsidRDefault="009B44CE" w:rsidP="009B44C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1EC45065" w14:textId="77777777" w:rsidR="009B44CE" w:rsidRPr="00064C3A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3" w:type="pct"/>
          </w:tcPr>
          <w:p w14:paraId="6C4CF753" w14:textId="77777777" w:rsidR="009B44CE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44CE" w14:paraId="32E02D30" w14:textId="77777777" w:rsidTr="009B44CE">
        <w:tc>
          <w:tcPr>
            <w:tcW w:w="4034" w:type="pct"/>
          </w:tcPr>
          <w:p w14:paraId="5A34BCAC" w14:textId="77777777" w:rsidR="009B44CE" w:rsidRPr="00064C3A" w:rsidRDefault="009B44CE" w:rsidP="009B44C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(Neither likely nor unlikely)</w:t>
            </w:r>
          </w:p>
          <w:p w14:paraId="3436F0BF" w14:textId="77777777" w:rsidR="009B44CE" w:rsidRPr="00064C3A" w:rsidRDefault="009B44CE" w:rsidP="009B44C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ABE9632" w14:textId="77777777" w:rsidR="009B44CE" w:rsidRPr="00064C3A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14:paraId="3C94C897" w14:textId="77777777" w:rsidR="009B44CE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4CE" w14:paraId="6F3F62B1" w14:textId="77777777" w:rsidTr="009B44CE">
        <w:tc>
          <w:tcPr>
            <w:tcW w:w="4034" w:type="pct"/>
          </w:tcPr>
          <w:p w14:paraId="5D32463B" w14:textId="77777777" w:rsidR="009B44CE" w:rsidRPr="00064C3A" w:rsidRDefault="009B44CE" w:rsidP="009B44C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unlikely)</w:t>
            </w:r>
          </w:p>
          <w:p w14:paraId="6CBD1D52" w14:textId="77777777" w:rsidR="009B44CE" w:rsidRPr="00064C3A" w:rsidRDefault="009B44CE" w:rsidP="009B44C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2E1AD577" w14:textId="77777777" w:rsidR="009B44CE" w:rsidRPr="00064C3A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</w:tcPr>
          <w:p w14:paraId="567C07AD" w14:textId="77777777" w:rsidR="009B44CE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44CE" w14:paraId="34D7E2CC" w14:textId="77777777" w:rsidTr="009B44CE">
        <w:tc>
          <w:tcPr>
            <w:tcW w:w="4034" w:type="pct"/>
          </w:tcPr>
          <w:p w14:paraId="6DBA2140" w14:textId="77777777" w:rsidR="009B44CE" w:rsidRPr="00064C3A" w:rsidRDefault="009B44CE" w:rsidP="009B44C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(Don’t Know)</w:t>
            </w:r>
          </w:p>
          <w:p w14:paraId="189A8552" w14:textId="77777777" w:rsidR="009B44CE" w:rsidRPr="00064C3A" w:rsidRDefault="009B44CE" w:rsidP="009B44C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7AF95202" w14:textId="77777777" w:rsidR="009B44CE" w:rsidRPr="00064C3A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</w:tcPr>
          <w:p w14:paraId="49CC11E9" w14:textId="77777777" w:rsidR="009B44CE" w:rsidRDefault="009B44CE" w:rsidP="009B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8E08F91" w14:textId="1C5F76AE" w:rsidR="008A503C" w:rsidRDefault="008A503C" w:rsidP="00346A9D">
      <w:pPr>
        <w:jc w:val="both"/>
        <w:rPr>
          <w:b/>
          <w:bCs/>
          <w:sz w:val="24"/>
          <w:szCs w:val="24"/>
        </w:rPr>
      </w:pPr>
    </w:p>
    <w:p w14:paraId="1558A3CA" w14:textId="219A6151" w:rsidR="009F226E" w:rsidRDefault="009F226E" w:rsidP="00346A9D">
      <w:pPr>
        <w:jc w:val="both"/>
        <w:rPr>
          <w:b/>
          <w:bCs/>
          <w:sz w:val="24"/>
          <w:szCs w:val="24"/>
        </w:rPr>
      </w:pPr>
    </w:p>
    <w:p w14:paraId="2E06D460" w14:textId="4EC1AD07" w:rsidR="009F226E" w:rsidRDefault="00A902E7" w:rsidP="009F226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17D149" wp14:editId="5CBDC6C8">
            <wp:extent cx="4792980" cy="3314700"/>
            <wp:effectExtent l="0" t="0" r="762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4489113-BA28-4A78-80AC-FB8D1F01DD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4EC5A2" w14:textId="77777777" w:rsidR="0063736D" w:rsidRDefault="0063736D">
      <w:pPr>
        <w:rPr>
          <w:b/>
          <w:sz w:val="24"/>
          <w:szCs w:val="24"/>
          <w:u w:val="single"/>
        </w:rPr>
      </w:pPr>
    </w:p>
    <w:p w14:paraId="6A44A0A9" w14:textId="77777777" w:rsidR="009B44CE" w:rsidRDefault="009B44CE">
      <w:pPr>
        <w:rPr>
          <w:b/>
          <w:sz w:val="24"/>
          <w:szCs w:val="24"/>
          <w:u w:val="single"/>
        </w:rPr>
      </w:pPr>
    </w:p>
    <w:p w14:paraId="2124749C" w14:textId="77777777" w:rsidR="009B44CE" w:rsidRDefault="009B44CE">
      <w:pPr>
        <w:rPr>
          <w:b/>
          <w:sz w:val="24"/>
          <w:szCs w:val="24"/>
          <w:u w:val="single"/>
        </w:rPr>
      </w:pPr>
    </w:p>
    <w:p w14:paraId="0B0BBBB2" w14:textId="65D46B47" w:rsidR="008A093E" w:rsidRPr="000D56ED" w:rsidRDefault="008A093E">
      <w:pPr>
        <w:rPr>
          <w:b/>
          <w:sz w:val="24"/>
          <w:szCs w:val="24"/>
          <w:u w:val="single"/>
        </w:rPr>
      </w:pPr>
      <w:r w:rsidRPr="000D56ED">
        <w:rPr>
          <w:b/>
          <w:sz w:val="24"/>
          <w:szCs w:val="24"/>
          <w:u w:val="single"/>
        </w:rPr>
        <w:lastRenderedPageBreak/>
        <w:t>Comments</w:t>
      </w:r>
    </w:p>
    <w:p w14:paraId="5C2C3FB4" w14:textId="77777777" w:rsidR="008A093E" w:rsidRPr="00064C3A" w:rsidRDefault="008A093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Excellent and the way forward</w:t>
      </w:r>
    </w:p>
    <w:p w14:paraId="30F0EBF8" w14:textId="66B5A22B" w:rsidR="0052282A" w:rsidRDefault="0052282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 done Lyme Bay you have kept up a way of looking after patients during these uncertain times</w:t>
      </w:r>
      <w:r w:rsidR="009F226E">
        <w:rPr>
          <w:sz w:val="24"/>
          <w:szCs w:val="24"/>
        </w:rPr>
        <w:t xml:space="preserve"> again</w:t>
      </w:r>
    </w:p>
    <w:p w14:paraId="394FC56D" w14:textId="611B3DE3" w:rsidR="0052282A" w:rsidRDefault="0052282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Telephone consultation save everyone a lot of time</w:t>
      </w:r>
    </w:p>
    <w:p w14:paraId="6D220760" w14:textId="67DE0C58" w:rsidR="009F226E" w:rsidRDefault="009F226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to be better then coming to the surgery</w:t>
      </w:r>
      <w:r w:rsidR="003C773E">
        <w:rPr>
          <w:sz w:val="24"/>
          <w:szCs w:val="24"/>
        </w:rPr>
        <w:t>?</w:t>
      </w:r>
    </w:p>
    <w:p w14:paraId="1E75256A" w14:textId="77777777" w:rsidR="00F54658" w:rsidRDefault="00F54658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service as always</w:t>
      </w:r>
    </w:p>
    <w:p w14:paraId="2C0674EE" w14:textId="784A6B64" w:rsidR="00EA5F22" w:rsidRDefault="00F54658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Love it </w:t>
      </w:r>
    </w:p>
    <w:p w14:paraId="11A88059" w14:textId="4F9AE984" w:rsidR="00EA5F22" w:rsidRDefault="00EA5F22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prefer to see everyone</w:t>
      </w:r>
      <w:r w:rsidR="009F226E">
        <w:rPr>
          <w:sz w:val="24"/>
          <w:szCs w:val="24"/>
        </w:rPr>
        <w:t>, miss the girls &amp; boys</w:t>
      </w:r>
      <w:r>
        <w:rPr>
          <w:sz w:val="24"/>
          <w:szCs w:val="24"/>
        </w:rPr>
        <w:t xml:space="preserve"> but another great service.</w:t>
      </w:r>
    </w:p>
    <w:p w14:paraId="6CCD5D41" w14:textId="1F395D57" w:rsidR="00EA5F22" w:rsidRDefault="00EA5F22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all have to accept changes</w:t>
      </w:r>
      <w:r w:rsidR="003C773E">
        <w:rPr>
          <w:sz w:val="24"/>
          <w:szCs w:val="24"/>
        </w:rPr>
        <w:t xml:space="preserve"> whether we like it or not</w:t>
      </w:r>
    </w:p>
    <w:p w14:paraId="54A8C087" w14:textId="77777777" w:rsidR="003C773E" w:rsidRDefault="003C773E" w:rsidP="00B56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worried how I hear as long as I can, phone call suited me</w:t>
      </w:r>
    </w:p>
    <w:p w14:paraId="14D38BFA" w14:textId="5252E1CF" w:rsidR="00B562B9" w:rsidRPr="00B562B9" w:rsidRDefault="00B562B9" w:rsidP="00B56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team.</w:t>
      </w:r>
    </w:p>
    <w:p w14:paraId="6F1ED90D" w14:textId="72858476" w:rsidR="0052282A" w:rsidRPr="00EA5F22" w:rsidRDefault="00A40DD2" w:rsidP="00EA5F22">
      <w:pPr>
        <w:rPr>
          <w:b/>
          <w:bCs/>
          <w:sz w:val="24"/>
          <w:szCs w:val="24"/>
          <w:u w:val="single"/>
        </w:rPr>
      </w:pPr>
      <w:r w:rsidRPr="00EA5F22">
        <w:rPr>
          <w:b/>
          <w:bCs/>
          <w:sz w:val="24"/>
          <w:szCs w:val="24"/>
          <w:u w:val="single"/>
        </w:rPr>
        <w:t>Negative</w:t>
      </w:r>
      <w:r w:rsidR="0052282A" w:rsidRPr="00EA5F22">
        <w:rPr>
          <w:b/>
          <w:bCs/>
          <w:sz w:val="24"/>
          <w:szCs w:val="24"/>
          <w:u w:val="single"/>
        </w:rPr>
        <w:t xml:space="preserve"> Comments</w:t>
      </w:r>
    </w:p>
    <w:p w14:paraId="28829208" w14:textId="28665C10" w:rsidR="003C773E" w:rsidRDefault="003C773E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Wish they would call at correct time, if I had an appointment at the surgery you wouldn’t leave me sitting there all morning but yet you think it’s okay with </w:t>
      </w:r>
      <w:r w:rsidR="0063736D">
        <w:rPr>
          <w:sz w:val="24"/>
          <w:szCs w:val="24"/>
        </w:rPr>
        <w:t>a telephone</w:t>
      </w:r>
      <w:r>
        <w:rPr>
          <w:sz w:val="24"/>
          <w:szCs w:val="24"/>
        </w:rPr>
        <w:t xml:space="preserve"> call</w:t>
      </w:r>
    </w:p>
    <w:p w14:paraId="140BF071" w14:textId="77777777" w:rsidR="003C773E" w:rsidRDefault="003C773E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Prefer not to comment</w:t>
      </w:r>
    </w:p>
    <w:p w14:paraId="6CD9F555" w14:textId="2D446821" w:rsidR="003C773E" w:rsidRDefault="003C773E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It’s okay for somethings but not all the </w:t>
      </w:r>
      <w:r w:rsidR="007B1AD5">
        <w:rPr>
          <w:sz w:val="24"/>
          <w:szCs w:val="24"/>
        </w:rPr>
        <w:t>everything</w:t>
      </w:r>
    </w:p>
    <w:p w14:paraId="4E27A3A0" w14:textId="77777777" w:rsidR="003C773E" w:rsidRPr="0063736D" w:rsidRDefault="003C773E" w:rsidP="003C773E">
      <w:pPr>
        <w:jc w:val="both"/>
        <w:rPr>
          <w:sz w:val="12"/>
          <w:szCs w:val="12"/>
        </w:rPr>
      </w:pPr>
    </w:p>
    <w:p w14:paraId="0FC69C5C" w14:textId="58E0F655" w:rsidR="003C773E" w:rsidRPr="008A503C" w:rsidRDefault="003C773E" w:rsidP="003C773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November 2020 – January 2021</w:t>
      </w:r>
    </w:p>
    <w:tbl>
      <w:tblPr>
        <w:tblStyle w:val="TableGrid"/>
        <w:tblpPr w:leftFromText="180" w:rightFromText="180" w:vertAnchor="page" w:horzAnchor="margin" w:tblpY="9393"/>
        <w:tblW w:w="4870" w:type="pct"/>
        <w:tblLook w:val="04A0" w:firstRow="1" w:lastRow="0" w:firstColumn="1" w:lastColumn="0" w:noHBand="0" w:noVBand="1"/>
      </w:tblPr>
      <w:tblGrid>
        <w:gridCol w:w="7086"/>
        <w:gridCol w:w="848"/>
        <w:gridCol w:w="848"/>
      </w:tblGrid>
      <w:tr w:rsidR="0063736D" w14:paraId="78DDF423" w14:textId="77777777" w:rsidTr="0063736D">
        <w:tc>
          <w:tcPr>
            <w:tcW w:w="4034" w:type="pct"/>
          </w:tcPr>
          <w:p w14:paraId="4A30C7AA" w14:textId="77777777" w:rsidR="0063736D" w:rsidRPr="008A503C" w:rsidRDefault="0063736D" w:rsidP="0063736D">
            <w:pPr>
              <w:rPr>
                <w:b/>
                <w:sz w:val="28"/>
                <w:szCs w:val="28"/>
              </w:rPr>
            </w:pPr>
            <w:r w:rsidRPr="008A503C">
              <w:rPr>
                <w:b/>
                <w:sz w:val="28"/>
                <w:szCs w:val="28"/>
              </w:rPr>
              <w:t xml:space="preserve">How likely are you to recommend telephone consultation with the clinicians at the GP surgery? </w:t>
            </w:r>
          </w:p>
          <w:p w14:paraId="4C68B407" w14:textId="77777777" w:rsidR="0063736D" w:rsidRPr="008A503C" w:rsidRDefault="0063736D" w:rsidP="0063736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14:paraId="67CF4044" w14:textId="77777777" w:rsidR="0063736D" w:rsidRPr="008A503C" w:rsidRDefault="0063736D" w:rsidP="0063736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14:paraId="14E154BC" w14:textId="77777777" w:rsidR="0063736D" w:rsidRPr="008A503C" w:rsidRDefault="0063736D" w:rsidP="0063736D">
            <w:pPr>
              <w:rPr>
                <w:b/>
                <w:sz w:val="28"/>
                <w:szCs w:val="28"/>
              </w:rPr>
            </w:pPr>
          </w:p>
          <w:p w14:paraId="237C7695" w14:textId="77777777" w:rsidR="0063736D" w:rsidRPr="008A503C" w:rsidRDefault="0063736D" w:rsidP="0063736D">
            <w:pPr>
              <w:jc w:val="center"/>
              <w:rPr>
                <w:b/>
                <w:sz w:val="28"/>
                <w:szCs w:val="28"/>
              </w:rPr>
            </w:pPr>
            <w:r w:rsidRPr="008A503C">
              <w:rPr>
                <w:b/>
                <w:sz w:val="28"/>
                <w:szCs w:val="28"/>
              </w:rPr>
              <w:t>%</w:t>
            </w:r>
          </w:p>
        </w:tc>
      </w:tr>
      <w:tr w:rsidR="0063736D" w14:paraId="6D89571C" w14:textId="77777777" w:rsidTr="0063736D">
        <w:tc>
          <w:tcPr>
            <w:tcW w:w="4034" w:type="pct"/>
          </w:tcPr>
          <w:p w14:paraId="75EBE3E3" w14:textId="77777777" w:rsidR="0063736D" w:rsidRPr="00064C3A" w:rsidRDefault="0063736D" w:rsidP="0063736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likely)</w:t>
            </w:r>
          </w:p>
          <w:p w14:paraId="7592815C" w14:textId="77777777" w:rsidR="0063736D" w:rsidRPr="00064C3A" w:rsidRDefault="0063736D" w:rsidP="0063736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1079970B" w14:textId="77777777" w:rsidR="0063736D" w:rsidRPr="00064C3A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3" w:type="pct"/>
          </w:tcPr>
          <w:p w14:paraId="23A434C6" w14:textId="77777777" w:rsidR="0063736D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3736D" w14:paraId="2FFAC8E2" w14:textId="77777777" w:rsidTr="0063736D">
        <w:tc>
          <w:tcPr>
            <w:tcW w:w="4034" w:type="pct"/>
          </w:tcPr>
          <w:p w14:paraId="48DFBC71" w14:textId="77777777" w:rsidR="0063736D" w:rsidRPr="00064C3A" w:rsidRDefault="0063736D" w:rsidP="0063736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 xml:space="preserve">(Likely) </w:t>
            </w:r>
          </w:p>
          <w:p w14:paraId="4A4D0AD9" w14:textId="77777777" w:rsidR="0063736D" w:rsidRPr="00064C3A" w:rsidRDefault="0063736D" w:rsidP="0063736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8A611D5" w14:textId="77777777" w:rsidR="0063736D" w:rsidRPr="00064C3A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3" w:type="pct"/>
          </w:tcPr>
          <w:p w14:paraId="6606DA8A" w14:textId="77777777" w:rsidR="0063736D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736D" w14:paraId="50CBDEC7" w14:textId="77777777" w:rsidTr="0063736D">
        <w:tc>
          <w:tcPr>
            <w:tcW w:w="4034" w:type="pct"/>
          </w:tcPr>
          <w:p w14:paraId="42F95D65" w14:textId="77777777" w:rsidR="0063736D" w:rsidRPr="00064C3A" w:rsidRDefault="0063736D" w:rsidP="0063736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(Neither likely nor unlikely)</w:t>
            </w:r>
          </w:p>
          <w:p w14:paraId="7380B69E" w14:textId="77777777" w:rsidR="0063736D" w:rsidRPr="00064C3A" w:rsidRDefault="0063736D" w:rsidP="0063736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2BEABDD1" w14:textId="77777777" w:rsidR="0063736D" w:rsidRPr="00064C3A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</w:tcPr>
          <w:p w14:paraId="6780BC7C" w14:textId="77777777" w:rsidR="0063736D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736D" w14:paraId="67D7DD7D" w14:textId="77777777" w:rsidTr="0063736D">
        <w:tc>
          <w:tcPr>
            <w:tcW w:w="4034" w:type="pct"/>
          </w:tcPr>
          <w:p w14:paraId="382E4A31" w14:textId="77777777" w:rsidR="0063736D" w:rsidRPr="00064C3A" w:rsidRDefault="0063736D" w:rsidP="0063736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unlikely)</w:t>
            </w:r>
          </w:p>
          <w:p w14:paraId="62E101BB" w14:textId="77777777" w:rsidR="0063736D" w:rsidRPr="00064C3A" w:rsidRDefault="0063736D" w:rsidP="0063736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6D0C4B28" w14:textId="77777777" w:rsidR="0063736D" w:rsidRPr="00064C3A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</w:tcPr>
          <w:p w14:paraId="0BAC30C6" w14:textId="77777777" w:rsidR="0063736D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736D" w14:paraId="08407AB3" w14:textId="77777777" w:rsidTr="0063736D">
        <w:tc>
          <w:tcPr>
            <w:tcW w:w="4034" w:type="pct"/>
          </w:tcPr>
          <w:p w14:paraId="5F590223" w14:textId="77777777" w:rsidR="0063736D" w:rsidRPr="00064C3A" w:rsidRDefault="0063736D" w:rsidP="0063736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(Don’t Know)</w:t>
            </w:r>
          </w:p>
          <w:p w14:paraId="74B3F0F9" w14:textId="77777777" w:rsidR="0063736D" w:rsidRPr="00064C3A" w:rsidRDefault="0063736D" w:rsidP="0063736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6306EC1" w14:textId="77777777" w:rsidR="0063736D" w:rsidRPr="00064C3A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</w:tcPr>
          <w:p w14:paraId="7B15A3F9" w14:textId="77777777" w:rsidR="0063736D" w:rsidRDefault="0063736D" w:rsidP="0063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169393B" w14:textId="0666004F" w:rsidR="003C773E" w:rsidRDefault="003C773E" w:rsidP="003C773E">
      <w:pPr>
        <w:jc w:val="both"/>
        <w:rPr>
          <w:b/>
          <w:bCs/>
          <w:sz w:val="24"/>
          <w:szCs w:val="24"/>
        </w:rPr>
      </w:pPr>
      <w:r w:rsidRPr="00346A9D">
        <w:rPr>
          <w:b/>
          <w:bCs/>
          <w:sz w:val="24"/>
          <w:szCs w:val="24"/>
        </w:rPr>
        <w:t>We sent 250 text</w:t>
      </w:r>
      <w:r>
        <w:rPr>
          <w:b/>
          <w:bCs/>
          <w:sz w:val="24"/>
          <w:szCs w:val="24"/>
        </w:rPr>
        <w:t xml:space="preserve"> messages to our patients </w:t>
      </w:r>
      <w:r w:rsidRPr="00346A9D">
        <w:rPr>
          <w:b/>
          <w:bCs/>
          <w:sz w:val="24"/>
          <w:szCs w:val="24"/>
        </w:rPr>
        <w:t xml:space="preserve">and we received </w:t>
      </w:r>
      <w:r>
        <w:rPr>
          <w:b/>
          <w:bCs/>
          <w:sz w:val="24"/>
          <w:szCs w:val="24"/>
        </w:rPr>
        <w:t xml:space="preserve">136 </w:t>
      </w:r>
      <w:r w:rsidRPr="00346A9D">
        <w:rPr>
          <w:b/>
          <w:bCs/>
          <w:sz w:val="24"/>
          <w:szCs w:val="24"/>
        </w:rPr>
        <w:t>replie</w:t>
      </w:r>
      <w:r>
        <w:rPr>
          <w:b/>
          <w:bCs/>
          <w:sz w:val="24"/>
          <w:szCs w:val="24"/>
        </w:rPr>
        <w:t>s.</w:t>
      </w:r>
    </w:p>
    <w:p w14:paraId="6EC1ABB6" w14:textId="6331F82D" w:rsidR="003C773E" w:rsidRDefault="00F43612" w:rsidP="00F43612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0ACFCF" wp14:editId="1E666649">
            <wp:extent cx="4618893" cy="2913184"/>
            <wp:effectExtent l="0" t="0" r="10795" b="19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BAB507A-ED32-4C7A-8B19-41F6DA14E8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4A4E16" w14:textId="06A069E8" w:rsidR="003C773E" w:rsidRPr="00116D6B" w:rsidRDefault="007B1AD5" w:rsidP="003C773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16D6B">
        <w:rPr>
          <w:rFonts w:cstheme="minorHAnsi"/>
          <w:b/>
          <w:bCs/>
          <w:sz w:val="24"/>
          <w:szCs w:val="24"/>
          <w:u w:val="single"/>
        </w:rPr>
        <w:t>Comments</w:t>
      </w:r>
    </w:p>
    <w:p w14:paraId="5E26CDA5" w14:textId="181FA6F6" w:rsidR="008A093E" w:rsidRPr="007B1AD5" w:rsidRDefault="007B1AD5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7B1AD5">
        <w:rPr>
          <w:rFonts w:cstheme="minorHAnsi"/>
          <w:color w:val="444444"/>
          <w:sz w:val="24"/>
          <w:szCs w:val="24"/>
          <w:shd w:val="clear" w:color="auto" w:fill="FFFFFF"/>
        </w:rPr>
        <w:t>More convenient and quicker</w:t>
      </w:r>
    </w:p>
    <w:p w14:paraId="1154E883" w14:textId="0DFA3596" w:rsidR="007B1AD5" w:rsidRPr="007B1AD5" w:rsidRDefault="007B1AD5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7B1AD5">
        <w:rPr>
          <w:rFonts w:cstheme="minorHAnsi"/>
          <w:color w:val="444444"/>
          <w:sz w:val="24"/>
          <w:szCs w:val="24"/>
          <w:shd w:val="clear" w:color="auto" w:fill="FFFFFF"/>
        </w:rPr>
        <w:t>Excellent as always</w:t>
      </w:r>
    </w:p>
    <w:p w14:paraId="52E681C6" w14:textId="2AEA075A" w:rsidR="007B1AD5" w:rsidRDefault="007B1AD5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7B1AD5">
        <w:rPr>
          <w:rFonts w:cstheme="minorHAnsi"/>
          <w:color w:val="444444"/>
          <w:sz w:val="24"/>
          <w:szCs w:val="24"/>
          <w:shd w:val="clear" w:color="auto" w:fill="FFFFFF"/>
        </w:rPr>
        <w:t>Saved me a journey and having to get ready to go out on these dark nights</w:t>
      </w:r>
    </w:p>
    <w:p w14:paraId="6F28CC54" w14:textId="5D9E1D1B" w:rsidR="007B1AD5" w:rsidRDefault="007B1AD5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Nice to know our doctors are still here</w:t>
      </w:r>
    </w:p>
    <w:p w14:paraId="15CF71CC" w14:textId="7D74CF48" w:rsidR="007B1AD5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Glad you tried me again after I failed to answer the first call</w:t>
      </w:r>
    </w:p>
    <w:p w14:paraId="0540EE27" w14:textId="7A8AECE0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Thank you for my covid text</w:t>
      </w:r>
    </w:p>
    <w:p w14:paraId="3EAE49FB" w14:textId="0E523E7E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5***** services – as always</w:t>
      </w:r>
    </w:p>
    <w:p w14:paraId="043432EE" w14:textId="008CE5A0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It will never beat being able to come to the surgery but my call was very useful and answered all the questions I had</w:t>
      </w:r>
    </w:p>
    <w:p w14:paraId="3851D516" w14:textId="3AE13675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You all continue to give a great service </w:t>
      </w:r>
    </w:p>
    <w:p w14:paraId="6CF302F7" w14:textId="02C72016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Couldn’t fault my call</w:t>
      </w:r>
    </w:p>
    <w:p w14:paraId="2C268B3D" w14:textId="22A9B2C4" w:rsidR="0063736D" w:rsidRDefault="0063736D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Roll on end of vaccinations when we can get back to some form of ‘normal’ but in the meantime calls are great</w:t>
      </w:r>
    </w:p>
    <w:p w14:paraId="7C92A386" w14:textId="124EA6CD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10 out of 10 every time</w:t>
      </w:r>
    </w:p>
    <w:p w14:paraId="6E61B227" w14:textId="7FA906DE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Always ask for calls over appointments as I think </w:t>
      </w:r>
      <w:r w:rsidR="0063736D">
        <w:rPr>
          <w:rFonts w:cstheme="minorHAnsi"/>
          <w:color w:val="444444"/>
          <w:sz w:val="24"/>
          <w:szCs w:val="24"/>
          <w:shd w:val="clear" w:color="auto" w:fill="FFFFFF"/>
        </w:rPr>
        <w:t>it’s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not always necessary to come into the surgery – must save staff time and patients, like the introduction of video calling</w:t>
      </w:r>
    </w:p>
    <w:p w14:paraId="2B484B95" w14:textId="75D5E69E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With smart phones its ideal, no need to hang around indoors, we can all go about our busy</w:t>
      </w:r>
      <w:r w:rsidR="009B44CE">
        <w:rPr>
          <w:rFonts w:cstheme="minorHAnsi"/>
          <w:color w:val="444444"/>
          <w:sz w:val="24"/>
          <w:szCs w:val="24"/>
          <w:shd w:val="clear" w:color="auto" w:fill="FFFFFF"/>
        </w:rPr>
        <w:t xml:space="preserve"> lives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and still be on call to receive a call.</w:t>
      </w:r>
    </w:p>
    <w:p w14:paraId="33B5A83B" w14:textId="7291A591" w:rsid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Thank you all you have done.</w:t>
      </w:r>
    </w:p>
    <w:p w14:paraId="0F409428" w14:textId="20B7D9C9" w:rsidR="009B44CE" w:rsidRPr="009B44CE" w:rsidRDefault="0063736D" w:rsidP="009B44CE">
      <w:pPr>
        <w:pStyle w:val="ListParagraph"/>
        <w:numPr>
          <w:ilvl w:val="0"/>
          <w:numId w:val="6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What a year for you, me and all of us but yet the surgery as maintained an excellent service. Not so convinced e-consults are the way forward.</w:t>
      </w:r>
    </w:p>
    <w:p w14:paraId="53A1877A" w14:textId="0BBC842D" w:rsidR="007B1AD5" w:rsidRPr="0063736D" w:rsidRDefault="007B1AD5" w:rsidP="0063736D">
      <w:pPr>
        <w:pStyle w:val="ListParagrap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63736D">
        <w:rPr>
          <w:rFonts w:cstheme="minorHAnsi"/>
          <w:b/>
          <w:bCs/>
          <w:color w:val="444444"/>
          <w:sz w:val="24"/>
          <w:szCs w:val="24"/>
          <w:u w:val="single"/>
          <w:shd w:val="clear" w:color="auto" w:fill="FFFFFF"/>
        </w:rPr>
        <w:t>Negative Comments</w:t>
      </w:r>
    </w:p>
    <w:p w14:paraId="397EBD76" w14:textId="524D628B" w:rsidR="007B1AD5" w:rsidRPr="007B1AD5" w:rsidRDefault="007B1AD5" w:rsidP="007B1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B1AD5">
        <w:rPr>
          <w:rFonts w:cstheme="minorHAnsi"/>
          <w:color w:val="444444"/>
          <w:sz w:val="24"/>
          <w:szCs w:val="24"/>
          <w:shd w:val="clear" w:color="auto" w:fill="FFFFFF"/>
        </w:rPr>
        <w:t xml:space="preserve">Some doctors speak too quietly </w:t>
      </w:r>
    </w:p>
    <w:p w14:paraId="7DCA5A9D" w14:textId="61928F0E" w:rsidR="007B1AD5" w:rsidRPr="00116D6B" w:rsidRDefault="007B1AD5" w:rsidP="007B1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Not such a good service in Lyme with bad signal areas – wouldn’t recommend</w:t>
      </w:r>
    </w:p>
    <w:p w14:paraId="4E86E793" w14:textId="327AAD92" w:rsidR="00116D6B" w:rsidRPr="00116D6B" w:rsidRDefault="00116D6B" w:rsidP="007B1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AM or PM is NOT a good indication of what time I am going to get a call – cagey receptionist who </w:t>
      </w:r>
      <w:r w:rsidR="0063736D">
        <w:rPr>
          <w:rFonts w:cstheme="minorHAnsi"/>
          <w:color w:val="444444"/>
          <w:sz w:val="24"/>
          <w:szCs w:val="24"/>
          <w:shd w:val="clear" w:color="auto" w:fill="FFFFFF"/>
        </w:rPr>
        <w:t>won’t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tell me what time my call is</w:t>
      </w:r>
    </w:p>
    <w:p w14:paraId="30BAFE0D" w14:textId="32A68FA3" w:rsidR="00116D6B" w:rsidRPr="007B1AD5" w:rsidRDefault="00116D6B" w:rsidP="007B1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Doctors/nurses could try and sound happier </w:t>
      </w:r>
    </w:p>
    <w:sectPr w:rsidR="00116D6B" w:rsidRPr="007B1AD5" w:rsidSect="00A902E7">
      <w:headerReference w:type="default" r:id="rId9"/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5A72" w14:textId="77777777" w:rsidR="000A1C9D" w:rsidRDefault="000A1C9D" w:rsidP="00CA53E2">
      <w:pPr>
        <w:spacing w:after="0" w:line="240" w:lineRule="auto"/>
      </w:pPr>
      <w:r>
        <w:separator/>
      </w:r>
    </w:p>
  </w:endnote>
  <w:endnote w:type="continuationSeparator" w:id="0">
    <w:p w14:paraId="28816340" w14:textId="77777777" w:rsidR="000A1C9D" w:rsidRDefault="000A1C9D" w:rsidP="00CA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8707" w14:textId="6C0F64CE" w:rsidR="00CA53E2" w:rsidRPr="009F226E" w:rsidRDefault="009F226E" w:rsidP="00CA53E2">
    <w:pPr>
      <w:pStyle w:val="Footer"/>
      <w:jc w:val="right"/>
      <w:rPr>
        <w:lang w:val="en-US"/>
      </w:rPr>
    </w:pPr>
    <w:r>
      <w:rPr>
        <w:lang w:val="en-US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207F" w14:textId="77777777" w:rsidR="000A1C9D" w:rsidRDefault="000A1C9D" w:rsidP="00CA53E2">
      <w:pPr>
        <w:spacing w:after="0" w:line="240" w:lineRule="auto"/>
      </w:pPr>
      <w:r>
        <w:separator/>
      </w:r>
    </w:p>
  </w:footnote>
  <w:footnote w:type="continuationSeparator" w:id="0">
    <w:p w14:paraId="77C98F4D" w14:textId="77777777" w:rsidR="000A1C9D" w:rsidRDefault="000A1C9D" w:rsidP="00CA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5638" w14:textId="77777777" w:rsidR="00CA53E2" w:rsidRDefault="00CA53E2">
    <w:pPr>
      <w:pStyle w:val="Header"/>
    </w:pPr>
    <w:r>
      <w:t xml:space="preserve">Lyme Bay Medical Practice </w:t>
    </w:r>
  </w:p>
  <w:p w14:paraId="10237EF6" w14:textId="77777777" w:rsidR="00CA53E2" w:rsidRDefault="00CA5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C8"/>
    <w:multiLevelType w:val="hybridMultilevel"/>
    <w:tmpl w:val="396E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790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7491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11E3"/>
    <w:multiLevelType w:val="hybridMultilevel"/>
    <w:tmpl w:val="E9CA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BED"/>
    <w:multiLevelType w:val="hybridMultilevel"/>
    <w:tmpl w:val="2800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245E"/>
    <w:multiLevelType w:val="hybridMultilevel"/>
    <w:tmpl w:val="DD2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E"/>
    <w:rsid w:val="00064C3A"/>
    <w:rsid w:val="000A1C9D"/>
    <w:rsid w:val="000D56ED"/>
    <w:rsid w:val="00116D6B"/>
    <w:rsid w:val="001A5789"/>
    <w:rsid w:val="00257062"/>
    <w:rsid w:val="00346A9D"/>
    <w:rsid w:val="0036428C"/>
    <w:rsid w:val="00376145"/>
    <w:rsid w:val="003A13CE"/>
    <w:rsid w:val="003A73DE"/>
    <w:rsid w:val="003C773E"/>
    <w:rsid w:val="0052282A"/>
    <w:rsid w:val="00586DAA"/>
    <w:rsid w:val="0063736D"/>
    <w:rsid w:val="006C6253"/>
    <w:rsid w:val="0071233B"/>
    <w:rsid w:val="00741322"/>
    <w:rsid w:val="007B1AD5"/>
    <w:rsid w:val="00802362"/>
    <w:rsid w:val="008103D8"/>
    <w:rsid w:val="008A093E"/>
    <w:rsid w:val="008A503C"/>
    <w:rsid w:val="009B44CE"/>
    <w:rsid w:val="009F226E"/>
    <w:rsid w:val="00A40DD2"/>
    <w:rsid w:val="00A47E01"/>
    <w:rsid w:val="00A902E7"/>
    <w:rsid w:val="00B562B9"/>
    <w:rsid w:val="00C263CC"/>
    <w:rsid w:val="00C83E9B"/>
    <w:rsid w:val="00CA53E2"/>
    <w:rsid w:val="00DF7FA5"/>
    <w:rsid w:val="00EA041D"/>
    <w:rsid w:val="00EA5F22"/>
    <w:rsid w:val="00EF7822"/>
    <w:rsid w:val="00F43612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AD4"/>
  <w15:chartTrackingRefBased/>
  <w15:docId w15:val="{0639E766-F289-42B9-8963-6AD5A5A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E2"/>
  </w:style>
  <w:style w:type="paragraph" w:styleId="Footer">
    <w:name w:val="footer"/>
    <w:basedOn w:val="Normal"/>
    <w:link w:val="Foot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340bd229967f83e/Documents/Book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340bd229967f83e/Documents/Book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>
                <a:solidFill>
                  <a:schemeClr val="accent1"/>
                </a:solidFill>
                <a:latin typeface="AngsanaUPC" panose="02020603050405020304" pitchFamily="18" charset="-34"/>
                <a:cs typeface="AngsanaUPC" panose="02020603050405020304" pitchFamily="18" charset="-34"/>
              </a:rPr>
              <a:t>How</a:t>
            </a:r>
            <a:r>
              <a:rPr lang="en-GB" sz="1600" baseline="0">
                <a:solidFill>
                  <a:schemeClr val="accent1"/>
                </a:solidFill>
                <a:latin typeface="AngsanaUPC" panose="02020603050405020304" pitchFamily="18" charset="-34"/>
                <a:cs typeface="AngsanaUPC" panose="02020603050405020304" pitchFamily="18" charset="-34"/>
              </a:rPr>
              <a:t> likely are you to recommend telephone consultatio</a:t>
            </a:r>
            <a:r>
              <a:rPr lang="en-GB" sz="1400" baseline="0">
                <a:solidFill>
                  <a:schemeClr val="accent1"/>
                </a:solidFill>
                <a:latin typeface="AngsanaUPC" panose="02020603050405020304" pitchFamily="18" charset="-34"/>
                <a:cs typeface="AngsanaUPC" panose="02020603050405020304" pitchFamily="18" charset="-34"/>
              </a:rPr>
              <a:t>n?</a:t>
            </a:r>
            <a:endParaRPr lang="en-GB" sz="1400">
              <a:solidFill>
                <a:schemeClr val="accent1"/>
              </a:solidFill>
              <a:latin typeface="AngsanaUPC" panose="02020603050405020304" pitchFamily="18" charset="-34"/>
              <a:cs typeface="AngsanaUPC" panose="02020603050405020304" pitchFamily="18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Extremely Likely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Sheet1!$B$2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1-4022-A79D-570719A5128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Likely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Sheet1!$B$3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1-4022-A79D-570719A5128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Niether Likely or Unlikely 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Sheet1!$B$4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D1-4022-A79D-570719A5128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Extrememly Unlikely 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37D1-4022-A79D-570719A512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1-4022-A79D-570719A5128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Don’t Know 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Sheet1!$B$6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D1-4022-A79D-570719A512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59651888"/>
        <c:axId val="359653488"/>
      </c:barChart>
      <c:catAx>
        <c:axId val="359651888"/>
        <c:scaling>
          <c:orientation val="minMax"/>
        </c:scaling>
        <c:delete val="1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359653488"/>
        <c:crosses val="autoZero"/>
        <c:auto val="1"/>
        <c:lblAlgn val="ctr"/>
        <c:lblOffset val="100"/>
        <c:noMultiLvlLbl val="0"/>
      </c:catAx>
      <c:valAx>
        <c:axId val="35965348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65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4283306001694E-2"/>
          <c:y val="0.80072555585724203"/>
          <c:w val="0.91704158999203"/>
          <c:h val="0.17628593839563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accent1"/>
                </a:solidFill>
                <a:latin typeface="AngsanaUPC" panose="02020603050405020304" pitchFamily="18" charset="-34"/>
                <a:ea typeface="+mn-ea"/>
                <a:cs typeface="AngsanaUPC" panose="02020603050405020304" pitchFamily="18" charset="-34"/>
              </a:defRPr>
            </a:pPr>
            <a:r>
              <a:rPr lang="en-US" sz="1400" b="1">
                <a:solidFill>
                  <a:schemeClr val="accent1"/>
                </a:solidFill>
                <a:latin typeface="AngsanaUPC" panose="02020603050405020304" pitchFamily="18" charset="-34"/>
                <a:cs typeface="AngsanaUPC" panose="02020603050405020304" pitchFamily="18" charset="-34"/>
              </a:rPr>
              <a:t>How likely are you to recommend                           </a:t>
            </a:r>
            <a:r>
              <a:rPr lang="en-US" sz="1400" b="1" baseline="0">
                <a:solidFill>
                  <a:schemeClr val="accent1"/>
                </a:solidFill>
                <a:latin typeface="AngsanaUPC" panose="02020603050405020304" pitchFamily="18" charset="-34"/>
                <a:cs typeface="AngsanaUPC" panose="02020603050405020304" pitchFamily="18" charset="-34"/>
              </a:rPr>
              <a:t> telephone consultations?</a:t>
            </a:r>
            <a:r>
              <a:rPr lang="en-US" sz="1400" b="1">
                <a:solidFill>
                  <a:schemeClr val="accent1"/>
                </a:solidFill>
                <a:latin typeface="AngsanaUPC" panose="02020603050405020304" pitchFamily="18" charset="-34"/>
                <a:cs typeface="AngsanaUPC" panose="02020603050405020304" pitchFamily="18" charset="-34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50" baseline="0">
              <a:solidFill>
                <a:schemeClr val="accent1"/>
              </a:solidFill>
              <a:latin typeface="AngsanaUPC" panose="02020603050405020304" pitchFamily="18" charset="-34"/>
              <a:ea typeface="+mn-ea"/>
              <a:cs typeface="AngsanaUPC" panose="02020603050405020304" pitchFamily="18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018030819417585E-2"/>
          <c:y val="0.18486328125000001"/>
          <c:w val="0.87923072539948788"/>
          <c:h val="0.622809526738845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Extremely Likely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Sheet1!$B$10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C-4495-B444-8770B21982D6}"/>
            </c:ext>
          </c:extLst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Likely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Sheet1!$B$11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8C-4495-B444-8770B21982D6}"/>
            </c:ext>
          </c:extLst>
        </c:ser>
        <c:ser>
          <c:idx val="2"/>
          <c:order val="2"/>
          <c:tx>
            <c:strRef>
              <c:f>Sheet1!$A$12</c:f>
              <c:strCache>
                <c:ptCount val="1"/>
                <c:pt idx="0">
                  <c:v>Niether Likely or Unlikely 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Sheet1!$B$12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8C-4495-B444-8770B21982D6}"/>
            </c:ext>
          </c:extLst>
        </c:ser>
        <c:ser>
          <c:idx val="3"/>
          <c:order val="3"/>
          <c:tx>
            <c:strRef>
              <c:f>Sheet1!$A$13</c:f>
              <c:strCache>
                <c:ptCount val="1"/>
                <c:pt idx="0">
                  <c:v>Extrememly Unlikely 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C28C-4495-B444-8770B21982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Sheet1!$B$13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8C-4495-B444-8770B21982D6}"/>
            </c:ext>
          </c:extLst>
        </c:ser>
        <c:ser>
          <c:idx val="4"/>
          <c:order val="4"/>
          <c:tx>
            <c:strRef>
              <c:f>Sheet1!$A$14</c:f>
              <c:strCache>
                <c:ptCount val="1"/>
                <c:pt idx="0">
                  <c:v>Don’t Know 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Sheet1!$B$14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8C-4495-B444-8770B21982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52778960"/>
        <c:axId val="552778000"/>
      </c:barChart>
      <c:catAx>
        <c:axId val="552778960"/>
        <c:scaling>
          <c:orientation val="minMax"/>
        </c:scaling>
        <c:delete val="1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52778000"/>
        <c:crosses val="autoZero"/>
        <c:auto val="1"/>
        <c:lblAlgn val="ctr"/>
        <c:lblOffset val="100"/>
        <c:noMultiLvlLbl val="0"/>
      </c:catAx>
      <c:valAx>
        <c:axId val="55277800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77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3728187541010513"/>
          <c:w val="0.9"/>
          <c:h val="0.16271812458989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Churchill (Lyme Bay Medical Practice)</dc:creator>
  <cp:keywords/>
  <dc:description/>
  <cp:lastModifiedBy>joanna.churchill@btinternet.com</cp:lastModifiedBy>
  <cp:revision>3</cp:revision>
  <cp:lastPrinted>2020-05-26T11:04:00Z</cp:lastPrinted>
  <dcterms:created xsi:type="dcterms:W3CDTF">2021-01-21T16:35:00Z</dcterms:created>
  <dcterms:modified xsi:type="dcterms:W3CDTF">2021-01-21T20:49:00Z</dcterms:modified>
</cp:coreProperties>
</file>